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57B6" w:rsidRDefault="00B357B6" w:rsidP="00B357B6">
      <w:proofErr w:type="spellStart"/>
      <w:r w:rsidRPr="005B298E">
        <w:rPr>
          <w:b/>
          <w:sz w:val="24"/>
        </w:rPr>
        <w:t>Shade</w:t>
      </w:r>
      <w:proofErr w:type="spellEnd"/>
      <w:r>
        <w:t xml:space="preserve"> propose de jouer des </w:t>
      </w:r>
      <w:proofErr w:type="spellStart"/>
      <w:r w:rsidR="00E57DC9">
        <w:t>Ténébrosi</w:t>
      </w:r>
      <w:proofErr w:type="spellEnd"/>
      <w:r>
        <w:t xml:space="preserve">, des personnages disposant d’une ombre vivante et animée. Ils vivent dans le monde de </w:t>
      </w:r>
      <w:proofErr w:type="spellStart"/>
      <w:r w:rsidR="00E57DC9">
        <w:t>Néolim</w:t>
      </w:r>
      <w:proofErr w:type="spellEnd"/>
      <w:r>
        <w:t xml:space="preserve">, inspiré de la renaissance italienne. L’ambiance, la société et la structure politique de cités-états concurrentes ressemblent à cette période de fastes et de luttes acharnées. Cependant, </w:t>
      </w:r>
      <w:proofErr w:type="spellStart"/>
      <w:r w:rsidR="00E57DC9">
        <w:t>Néolim</w:t>
      </w:r>
      <w:proofErr w:type="spellEnd"/>
      <w:r>
        <w:t xml:space="preserve"> s’en écarte énormément par ses aspects fantastiques, religie</w:t>
      </w:r>
      <w:r w:rsidR="00BD182E">
        <w:t>ux et géographiques. Le style de jeu se veut héroïque et lorgnant vers le style « capes et épées »</w:t>
      </w:r>
      <w:r>
        <w:t xml:space="preserve">. </w:t>
      </w:r>
    </w:p>
    <w:p w:rsidR="00B357B6" w:rsidRDefault="00B357B6" w:rsidP="00794D4A">
      <w:pPr>
        <w:pStyle w:val="Sous-titre"/>
      </w:pPr>
      <w:r>
        <w:t>Que</w:t>
      </w:r>
      <w:r w:rsidR="00DB3594">
        <w:t>l</w:t>
      </w:r>
      <w:r>
        <w:t>ques notions de géographie</w:t>
      </w:r>
    </w:p>
    <w:p w:rsidR="00DB3594" w:rsidRDefault="00C61953" w:rsidP="00B357B6">
      <w:r>
        <w:t xml:space="preserve">Le monde de </w:t>
      </w:r>
      <w:proofErr w:type="spellStart"/>
      <w:r w:rsidR="00B357B6">
        <w:t>Shade</w:t>
      </w:r>
      <w:proofErr w:type="spellEnd"/>
      <w:r w:rsidR="00B357B6">
        <w:t xml:space="preserve"> est composé de deux conti</w:t>
      </w:r>
      <w:r w:rsidR="00DB3594">
        <w:t>n</w:t>
      </w:r>
      <w:r w:rsidR="00B357B6">
        <w:t xml:space="preserve">ents : celui de </w:t>
      </w:r>
      <w:proofErr w:type="spellStart"/>
      <w:r w:rsidR="00E57DC9">
        <w:t>Néolim</w:t>
      </w:r>
      <w:proofErr w:type="spellEnd"/>
      <w:r w:rsidR="00DB3594">
        <w:t xml:space="preserve"> où se déroulent les aventures de nos </w:t>
      </w:r>
      <w:proofErr w:type="spellStart"/>
      <w:r w:rsidR="00E57DC9">
        <w:t>Ténébrosi</w:t>
      </w:r>
      <w:proofErr w:type="spellEnd"/>
      <w:r w:rsidR="00DB3594">
        <w:t xml:space="preserve"> et celui de </w:t>
      </w:r>
      <w:proofErr w:type="spellStart"/>
      <w:r w:rsidR="00DB3594">
        <w:t>St</w:t>
      </w:r>
      <w:r w:rsidR="00794D4A">
        <w:t>élénie</w:t>
      </w:r>
      <w:proofErr w:type="spellEnd"/>
      <w:r>
        <w:t>,</w:t>
      </w:r>
      <w:r w:rsidR="00DB3594">
        <w:t xml:space="preserve"> mystérieux et plein de richesses</w:t>
      </w:r>
      <w:r>
        <w:t>,</w:t>
      </w:r>
      <w:r w:rsidR="00DB3594">
        <w:t xml:space="preserve"> situé au Nord. </w:t>
      </w:r>
      <w:proofErr w:type="spellStart"/>
      <w:r w:rsidR="00E57DC9">
        <w:t>Néolim</w:t>
      </w:r>
      <w:proofErr w:type="spellEnd"/>
      <w:r w:rsidR="00DB3594">
        <w:t xml:space="preserve"> </w:t>
      </w:r>
      <w:r>
        <w:t xml:space="preserve">s’étend sur </w:t>
      </w:r>
      <w:r w:rsidR="00BD182E">
        <w:t>environ 3</w:t>
      </w:r>
      <w:r w:rsidR="00DB3594">
        <w:t>500 km d’est en ouest et de 1000 km du nord au sud. Le climat est généralement  de type méditerranéen</w:t>
      </w:r>
      <w:r w:rsidR="005906AA">
        <w:t xml:space="preserve"> mais le nord-est est désertique et </w:t>
      </w:r>
      <w:r w:rsidR="00DB3594">
        <w:t xml:space="preserve"> l’ouest presque tropical. </w:t>
      </w:r>
      <w:r w:rsidR="005906AA">
        <w:t>On peut ajouter que les pays du sud qui bordent la mer du Crachin so</w:t>
      </w:r>
      <w:r w:rsidR="00DB3594">
        <w:t>nt plus pluvieux.</w:t>
      </w:r>
    </w:p>
    <w:p w:rsidR="00794D4A" w:rsidRDefault="00794D4A" w:rsidP="00B357B6">
      <w:r>
        <w:rPr>
          <w:noProof/>
          <w:lang w:eastAsia="fr-FR"/>
        </w:rPr>
        <w:drawing>
          <wp:inline distT="0" distB="0" distL="0" distR="0" wp14:anchorId="675A4858" wp14:editId="0D96582D">
            <wp:extent cx="5832198" cy="4123426"/>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de_neolim-z.jpg"/>
                    <pic:cNvPicPr/>
                  </pic:nvPicPr>
                  <pic:blipFill>
                    <a:blip r:embed="rId6">
                      <a:extLst>
                        <a:ext uri="{28A0092B-C50C-407E-A947-70E740481C1C}">
                          <a14:useLocalDpi xmlns:a14="http://schemas.microsoft.com/office/drawing/2010/main" val="0"/>
                        </a:ext>
                      </a:extLst>
                    </a:blip>
                    <a:stretch>
                      <a:fillRect/>
                    </a:stretch>
                  </pic:blipFill>
                  <pic:spPr>
                    <a:xfrm>
                      <a:off x="0" y="0"/>
                      <a:ext cx="5830452" cy="4122192"/>
                    </a:xfrm>
                    <a:prstGeom prst="rect">
                      <a:avLst/>
                    </a:prstGeom>
                  </pic:spPr>
                </pic:pic>
              </a:graphicData>
            </a:graphic>
          </wp:inline>
        </w:drawing>
      </w:r>
    </w:p>
    <w:p w:rsidR="00B357B6" w:rsidRDefault="00DB3594" w:rsidP="00B357B6">
      <w:r>
        <w:t xml:space="preserve">L’ouest est dominé par l’empire du roi-lune, un puissant état voué à la religion des ténèbres et héritier d’une longue civilisation. L’est est aux mains de la </w:t>
      </w:r>
      <w:proofErr w:type="spellStart"/>
      <w:r>
        <w:t>Thémésie</w:t>
      </w:r>
      <w:proofErr w:type="spellEnd"/>
      <w:r>
        <w:t xml:space="preserve">, un état théocratique, où vivent les trois déesses de la lumière. Cette nation descend également d’une brillante civilisation. Mais les nations dominantes </w:t>
      </w:r>
      <w:r w:rsidR="006E112F">
        <w:t>ne sont plus ces états</w:t>
      </w:r>
      <w:r w:rsidR="00794D4A">
        <w:t>,</w:t>
      </w:r>
      <w:r w:rsidR="006E112F">
        <w:t xml:space="preserve"> </w:t>
      </w:r>
      <w:r w:rsidR="00884146">
        <w:t>symbole</w:t>
      </w:r>
      <w:r w:rsidR="00794D4A">
        <w:t>s</w:t>
      </w:r>
      <w:r w:rsidR="00884146">
        <w:t xml:space="preserve"> d’un passé dominé par la religion. </w:t>
      </w:r>
      <w:r w:rsidR="00794D4A">
        <w:t>C’est le commerce et l’artisanat</w:t>
      </w:r>
      <w:r w:rsidR="00884146">
        <w:t xml:space="preserve"> qui dominent </w:t>
      </w:r>
      <w:r w:rsidR="00C61953">
        <w:t xml:space="preserve">désormais </w:t>
      </w:r>
      <w:proofErr w:type="spellStart"/>
      <w:r w:rsidR="00E57DC9">
        <w:t>Néolim</w:t>
      </w:r>
      <w:proofErr w:type="spellEnd"/>
      <w:r w:rsidR="00884146">
        <w:t xml:space="preserve"> et à ce jeu-là</w:t>
      </w:r>
      <w:r w:rsidR="00C61953">
        <w:t>, la cité lagunaire de Clémence a pris le premier rôle, talonné par l’état féodal d’</w:t>
      </w:r>
      <w:proofErr w:type="spellStart"/>
      <w:r w:rsidR="00C61953">
        <w:t>Ostrie</w:t>
      </w:r>
      <w:proofErr w:type="spellEnd"/>
      <w:r w:rsidR="00C61953">
        <w:t xml:space="preserve">. Le centre du continent, la </w:t>
      </w:r>
      <w:proofErr w:type="spellStart"/>
      <w:r w:rsidR="00C61953">
        <w:t>Lombrie</w:t>
      </w:r>
      <w:proofErr w:type="spellEnd"/>
      <w:r w:rsidR="00C61953">
        <w:t xml:space="preserve">, est une contrée aux terres riches, composée de dizaines de cités-états industrieuses, où les appétits de toutes les autres nations de </w:t>
      </w:r>
      <w:proofErr w:type="spellStart"/>
      <w:r w:rsidR="00E57DC9">
        <w:t>Néolim</w:t>
      </w:r>
      <w:proofErr w:type="spellEnd"/>
      <w:r w:rsidR="00C61953">
        <w:t xml:space="preserve"> se confrontent.</w:t>
      </w:r>
    </w:p>
    <w:p w:rsidR="00BD182E" w:rsidRDefault="00BD182E" w:rsidP="00B357B6"/>
    <w:p w:rsidR="00C61953" w:rsidRDefault="00C61953" w:rsidP="00794D4A">
      <w:pPr>
        <w:pStyle w:val="Sous-titre"/>
      </w:pPr>
      <w:r>
        <w:lastRenderedPageBreak/>
        <w:t>Histoire</w:t>
      </w:r>
    </w:p>
    <w:p w:rsidR="00794D4A" w:rsidRDefault="00B357B6" w:rsidP="00B357B6">
      <w:r>
        <w:t xml:space="preserve">Dans un lointain passé, </w:t>
      </w:r>
      <w:proofErr w:type="spellStart"/>
      <w:r w:rsidR="00E57DC9">
        <w:t>Néolim</w:t>
      </w:r>
      <w:proofErr w:type="spellEnd"/>
      <w:r w:rsidR="005906AA">
        <w:t xml:space="preserve"> était dominé par les prédécesseurs des humains les </w:t>
      </w:r>
      <w:proofErr w:type="spellStart"/>
      <w:r w:rsidR="005906AA">
        <w:t>sydarims</w:t>
      </w:r>
      <w:proofErr w:type="spellEnd"/>
      <w:r w:rsidR="005906AA">
        <w:t xml:space="preserve"> qui continuent à exister dans de quelques poches de nature sauvage. L</w:t>
      </w:r>
      <w:r>
        <w:t xml:space="preserve">es dieux de la lumière et des ténèbres foulaient le sol de </w:t>
      </w:r>
      <w:proofErr w:type="spellStart"/>
      <w:r w:rsidR="00E57DC9">
        <w:t>Néolim</w:t>
      </w:r>
      <w:proofErr w:type="spellEnd"/>
      <w:r>
        <w:t xml:space="preserve"> et se livraient un combat sans merci </w:t>
      </w:r>
      <w:r w:rsidR="005906AA">
        <w:t xml:space="preserve">dont les humains devinrent les bons soldats. Cette opposition vit naître des civilisations brillantes comme celle des </w:t>
      </w:r>
      <w:proofErr w:type="spellStart"/>
      <w:r w:rsidR="005906AA">
        <w:t>tarques</w:t>
      </w:r>
      <w:proofErr w:type="spellEnd"/>
      <w:r w:rsidR="005906AA">
        <w:t xml:space="preserve"> pour les ténèbres et celle</w:t>
      </w:r>
      <w:r w:rsidR="00794D4A">
        <w:t xml:space="preserve">s des </w:t>
      </w:r>
      <w:proofErr w:type="spellStart"/>
      <w:r w:rsidR="00794D4A">
        <w:t>mérénides</w:t>
      </w:r>
      <w:proofErr w:type="spellEnd"/>
      <w:r w:rsidR="00794D4A">
        <w:t xml:space="preserve"> pour la lumière. Elle</w:t>
      </w:r>
      <w:r w:rsidR="005906AA">
        <w:t xml:space="preserve"> provoqua égalem</w:t>
      </w:r>
      <w:r w:rsidR="002D14FB">
        <w:t xml:space="preserve">ent de nombreux dégâts : les </w:t>
      </w:r>
      <w:proofErr w:type="spellStart"/>
      <w:r w:rsidR="002D14FB">
        <w:t>sydarims</w:t>
      </w:r>
      <w:proofErr w:type="spellEnd"/>
      <w:r w:rsidR="005906AA">
        <w:t xml:space="preserve"> disparu</w:t>
      </w:r>
      <w:r w:rsidR="002D14FB">
        <w:t>ren</w:t>
      </w:r>
      <w:r w:rsidR="005906AA">
        <w:t xml:space="preserve">t </w:t>
      </w:r>
      <w:r w:rsidR="002D14FB">
        <w:t xml:space="preserve">quasiment </w:t>
      </w:r>
      <w:r w:rsidR="005906AA">
        <w:t>et la nature était meurtri</w:t>
      </w:r>
      <w:r w:rsidR="00794D4A">
        <w:t>e</w:t>
      </w:r>
      <w:r w:rsidR="005906AA">
        <w:t xml:space="preserve">. La déesse de la Terre, </w:t>
      </w:r>
      <w:proofErr w:type="spellStart"/>
      <w:r w:rsidR="005906AA">
        <w:t>Stélénia</w:t>
      </w:r>
      <w:proofErr w:type="spellEnd"/>
      <w:r w:rsidR="005906AA">
        <w:t xml:space="preserve">, enfanta un être composé à la fois de </w:t>
      </w:r>
      <w:r w:rsidR="00794D4A">
        <w:t>ténèbres</w:t>
      </w:r>
      <w:r w:rsidR="005906AA">
        <w:t xml:space="preserve"> et de lumières : </w:t>
      </w:r>
      <w:proofErr w:type="spellStart"/>
      <w:r w:rsidR="005906AA">
        <w:t>Shaïtar</w:t>
      </w:r>
      <w:proofErr w:type="spellEnd"/>
      <w:r w:rsidR="005906AA">
        <w:t xml:space="preserve">. Devant la souffrance de sa mère, celui-ci décida d’éradiquer les dieux et les déesses ainsi que leur civilisation. </w:t>
      </w:r>
      <w:r w:rsidR="00794D4A">
        <w:t xml:space="preserve">Avec ses partisans (le clair-obscur) et son armée de mutilés, il pourchassa les dieux et leurs serviteurs (anges et ombres) et détruisit les grandes cités. </w:t>
      </w:r>
      <w:r w:rsidR="00D34CF9">
        <w:t>Même la lune déesse des ténèbres disparut pendant cette guerre. L</w:t>
      </w:r>
      <w:r w:rsidR="00794D4A">
        <w:t xml:space="preserve">a mère </w:t>
      </w:r>
      <w:r w:rsidR="00D34CF9">
        <w:t xml:space="preserve">de </w:t>
      </w:r>
      <w:proofErr w:type="spellStart"/>
      <w:r w:rsidR="00D34CF9">
        <w:t>Shaïtar</w:t>
      </w:r>
      <w:proofErr w:type="spellEnd"/>
      <w:r w:rsidR="00D34CF9">
        <w:t xml:space="preserve"> </w:t>
      </w:r>
      <w:r w:rsidR="00794D4A">
        <w:t>parvint à le plonger dans un sommeil éternel faisant cesser les destructions</w:t>
      </w:r>
      <w:r>
        <w:t xml:space="preserve">. </w:t>
      </w:r>
      <w:r w:rsidR="00794D4A">
        <w:t xml:space="preserve">3 déesses de la lumière et une déesse des ténèbres </w:t>
      </w:r>
      <w:r w:rsidR="007C5B1D">
        <w:t xml:space="preserve">qui avaient survécu </w:t>
      </w:r>
      <w:r w:rsidR="00794D4A">
        <w:t xml:space="preserve">firent un pacte afin de pacifier les relations entre lumières et ténèbres. </w:t>
      </w:r>
      <w:r w:rsidRPr="00205547">
        <w:t xml:space="preserve">La population est </w:t>
      </w:r>
      <w:r>
        <w:t xml:space="preserve">aujourd’hui </w:t>
      </w:r>
      <w:r w:rsidRPr="00205547">
        <w:t>partagée entre fervents des ténèb</w:t>
      </w:r>
      <w:r>
        <w:t xml:space="preserve">res et fervents de la lumière </w:t>
      </w:r>
      <w:r w:rsidR="00794D4A">
        <w:t>et le clergé est exclusivement féminin</w:t>
      </w:r>
      <w:r>
        <w:t xml:space="preserve">. </w:t>
      </w:r>
    </w:p>
    <w:p w:rsidR="00B357B6" w:rsidRDefault="00794D4A" w:rsidP="00B357B6">
      <w:r>
        <w:t>Les anciens</w:t>
      </w:r>
      <w:r w:rsidR="00B357B6">
        <w:t xml:space="preserve"> conflits </w:t>
      </w:r>
      <w:r>
        <w:t xml:space="preserve">religieux </w:t>
      </w:r>
      <w:r w:rsidR="00B357B6">
        <w:t>cèdent peu à peu la place à des conflits commerciaux et financiers et désormais les marchands tirent les ficelles de la politique. Les  dieux les plus vénérés deviennent le commerce et l’argent</w:t>
      </w:r>
      <w:r w:rsidR="007C5B1D">
        <w:t>.</w:t>
      </w:r>
      <w:r w:rsidR="00B357B6">
        <w:t xml:space="preserve"> </w:t>
      </w:r>
      <w:r w:rsidR="007C5B1D">
        <w:t xml:space="preserve">La République de </w:t>
      </w:r>
      <w:r w:rsidR="00B357B6">
        <w:t xml:space="preserve">Clémence </w:t>
      </w:r>
      <w:r w:rsidR="007C5B1D">
        <w:t xml:space="preserve">avec son monopole de la navigation vers la </w:t>
      </w:r>
      <w:proofErr w:type="spellStart"/>
      <w:r w:rsidR="007C5B1D">
        <w:t>Stélénie</w:t>
      </w:r>
      <w:proofErr w:type="spellEnd"/>
      <w:r w:rsidR="007C5B1D">
        <w:t xml:space="preserve"> s’est affirmée comme la puissance dominante de </w:t>
      </w:r>
      <w:proofErr w:type="spellStart"/>
      <w:r w:rsidR="00E57DC9">
        <w:t>Néolim</w:t>
      </w:r>
      <w:proofErr w:type="spellEnd"/>
      <w:r w:rsidR="007C5B1D">
        <w:t xml:space="preserve">. Mais l’industrieuse </w:t>
      </w:r>
      <w:proofErr w:type="spellStart"/>
      <w:r w:rsidR="007C5B1D">
        <w:t>Ostrie</w:t>
      </w:r>
      <w:proofErr w:type="spellEnd"/>
      <w:r w:rsidR="007C5B1D">
        <w:t xml:space="preserve"> </w:t>
      </w:r>
      <w:r w:rsidR="00D34CF9">
        <w:t>avec</w:t>
      </w:r>
      <w:r w:rsidR="007C5B1D">
        <w:t xml:space="preserve"> sa capitale </w:t>
      </w:r>
      <w:proofErr w:type="spellStart"/>
      <w:r w:rsidR="007C5B1D">
        <w:t>Lisselberg</w:t>
      </w:r>
      <w:proofErr w:type="spellEnd"/>
      <w:r w:rsidR="007C5B1D">
        <w:t xml:space="preserve"> conteste cette prédominance</w:t>
      </w:r>
      <w:r w:rsidR="00B357B6">
        <w:t>.</w:t>
      </w:r>
    </w:p>
    <w:p w:rsidR="007C5B1D" w:rsidRDefault="007C5B1D" w:rsidP="00D34CF9">
      <w:pPr>
        <w:pStyle w:val="Sous-titre"/>
      </w:pPr>
      <w:r>
        <w:t>La Religion</w:t>
      </w:r>
    </w:p>
    <w:p w:rsidR="007C5B1D" w:rsidRDefault="001B262F" w:rsidP="00B357B6">
      <w:r>
        <w:rPr>
          <w:noProof/>
          <w:lang w:eastAsia="fr-FR"/>
        </w:rPr>
        <w:drawing>
          <wp:anchor distT="0" distB="0" distL="114300" distR="114300" simplePos="0" relativeHeight="251658240" behindDoc="0" locked="0" layoutInCell="1" allowOverlap="1" wp14:anchorId="68341BE2" wp14:editId="321EA06B">
            <wp:simplePos x="0" y="0"/>
            <wp:positionH relativeFrom="column">
              <wp:posOffset>-140970</wp:posOffset>
            </wp:positionH>
            <wp:positionV relativeFrom="paragraph">
              <wp:posOffset>1249045</wp:posOffset>
            </wp:positionV>
            <wp:extent cx="1914525" cy="2916555"/>
            <wp:effectExtent l="0" t="0" r="9525" b="0"/>
            <wp:wrapSquare wrapText="bothSides"/>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de_confidenza-1-z.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14525" cy="2916555"/>
                    </a:xfrm>
                    <a:prstGeom prst="rect">
                      <a:avLst/>
                    </a:prstGeom>
                  </pic:spPr>
                </pic:pic>
              </a:graphicData>
            </a:graphic>
            <wp14:sizeRelH relativeFrom="margin">
              <wp14:pctWidth>0</wp14:pctWidth>
            </wp14:sizeRelH>
            <wp14:sizeRelV relativeFrom="margin">
              <wp14:pctHeight>0</wp14:pctHeight>
            </wp14:sizeRelV>
          </wp:anchor>
        </w:drawing>
      </w:r>
      <w:r w:rsidR="001C60BF">
        <w:t xml:space="preserve">Le Culte de la Lumière </w:t>
      </w:r>
      <w:r w:rsidR="009D2BFB">
        <w:t>est centré sur la vénération de trois déesses </w:t>
      </w:r>
      <w:r w:rsidR="006C7EB9">
        <w:t>(</w:t>
      </w:r>
      <w:proofErr w:type="spellStart"/>
      <w:r w:rsidR="009D2BFB">
        <w:t>Candélia</w:t>
      </w:r>
      <w:proofErr w:type="spellEnd"/>
      <w:r w:rsidR="009D2BFB">
        <w:t xml:space="preserve">, </w:t>
      </w:r>
      <w:proofErr w:type="spellStart"/>
      <w:r w:rsidR="009D2BFB">
        <w:t>Ohmédia</w:t>
      </w:r>
      <w:proofErr w:type="spellEnd"/>
      <w:r w:rsidR="009D2BFB">
        <w:t xml:space="preserve"> et </w:t>
      </w:r>
      <w:proofErr w:type="spellStart"/>
      <w:r w:rsidR="006C7EB9">
        <w:t>Themesia</w:t>
      </w:r>
      <w:proofErr w:type="spellEnd"/>
      <w:r w:rsidR="006C7EB9">
        <w:t xml:space="preserve">) </w:t>
      </w:r>
      <w:r w:rsidR="009D2BFB">
        <w:t xml:space="preserve">et des êtres célestes que sont les anges. Il promeut </w:t>
      </w:r>
      <w:r w:rsidR="006C7EB9">
        <w:t xml:space="preserve">la justice, la vérité et </w:t>
      </w:r>
      <w:r w:rsidR="009D2BFB">
        <w:t xml:space="preserve">une société hiérarchisée et immuable où chacun est à sa place. Chacune des trois déesses dispose de son culte, de ses églises et de ses cathédrales. </w:t>
      </w:r>
      <w:proofErr w:type="spellStart"/>
      <w:r w:rsidR="006C7EB9">
        <w:t>Ohmédia</w:t>
      </w:r>
      <w:proofErr w:type="spellEnd"/>
      <w:r w:rsidR="006C7EB9">
        <w:t xml:space="preserve"> est la déesse du savoir et de la vérité. </w:t>
      </w:r>
      <w:proofErr w:type="spellStart"/>
      <w:r w:rsidR="006C7EB9">
        <w:t>Thémésia</w:t>
      </w:r>
      <w:proofErr w:type="spellEnd"/>
      <w:r w:rsidR="006C7EB9">
        <w:t xml:space="preserve"> est la flamme qui ne vacille jamais, une déesse d’action et de guerre. </w:t>
      </w:r>
      <w:proofErr w:type="spellStart"/>
      <w:r w:rsidR="006C7EB9">
        <w:t>Candélia</w:t>
      </w:r>
      <w:proofErr w:type="spellEnd"/>
      <w:r w:rsidR="006C7EB9">
        <w:t xml:space="preserve"> est la déesse la plus discrète, tourn</w:t>
      </w:r>
      <w:r w:rsidR="00D34CF9">
        <w:t>é</w:t>
      </w:r>
      <w:r w:rsidR="006C7EB9">
        <w:t xml:space="preserve">e vers l’introspection et la compassion. </w:t>
      </w:r>
      <w:r w:rsidR="009D2BFB">
        <w:t xml:space="preserve">Le </w:t>
      </w:r>
      <w:r w:rsidR="006C7EB9">
        <w:t>culte lumineux est dominant</w:t>
      </w:r>
      <w:r w:rsidR="009D2BFB">
        <w:t xml:space="preserve"> en </w:t>
      </w:r>
      <w:proofErr w:type="spellStart"/>
      <w:r w:rsidR="009D2BFB">
        <w:t>Ostrie</w:t>
      </w:r>
      <w:proofErr w:type="spellEnd"/>
      <w:r w:rsidR="009D2BFB">
        <w:t xml:space="preserve">, au </w:t>
      </w:r>
      <w:proofErr w:type="spellStart"/>
      <w:r w:rsidR="009D2BFB">
        <w:t>Lagashein</w:t>
      </w:r>
      <w:proofErr w:type="spellEnd"/>
      <w:r w:rsidR="009D2BFB">
        <w:t xml:space="preserve"> et en </w:t>
      </w:r>
      <w:proofErr w:type="spellStart"/>
      <w:r w:rsidR="009D2BFB">
        <w:t>Lombrie</w:t>
      </w:r>
      <w:proofErr w:type="spellEnd"/>
      <w:r w:rsidR="009D2BFB">
        <w:t>. Il</w:t>
      </w:r>
      <w:r w:rsidR="006C7EB9">
        <w:t xml:space="preserve"> a</w:t>
      </w:r>
      <w:r w:rsidR="009D2BFB">
        <w:t xml:space="preserve"> également une place importante à Clémence et dans le Protectorat. La </w:t>
      </w:r>
      <w:proofErr w:type="spellStart"/>
      <w:r w:rsidR="009D2BFB">
        <w:t>Thémésie</w:t>
      </w:r>
      <w:proofErr w:type="spellEnd"/>
      <w:r w:rsidR="009D2BFB">
        <w:t xml:space="preserve"> est une théocratie de la Lumière. Y vivent les trois déesses, de nombreux anges et la Reine veuve qui dirige le culte. On y produit également l’eau de lumière qui a le pouvoir de prolonger la vie et qui est distillé </w:t>
      </w:r>
      <w:r w:rsidR="006C7EB9">
        <w:t>aux plus fervents.</w:t>
      </w:r>
    </w:p>
    <w:p w:rsidR="006C7EB9" w:rsidRDefault="006C7EB9" w:rsidP="00B357B6">
      <w:r>
        <w:t xml:space="preserve">Le Culte des Ténèbres </w:t>
      </w:r>
      <w:r w:rsidR="002D14FB">
        <w:t xml:space="preserve">met en avant le mouvement constant et la protection des faibles. Sa déesse, Sélène, est muette et aveugle, en signe de contrition et de compassion. Les créatures d’ombre, les ombres primordiales, servent le culte mais dans les ténèbres, la duplicité est de mise. On trouve des temples de Sélène dans tout </w:t>
      </w:r>
      <w:proofErr w:type="spellStart"/>
      <w:r w:rsidR="00E57DC9">
        <w:t>Néolim</w:t>
      </w:r>
      <w:proofErr w:type="spellEnd"/>
      <w:r w:rsidR="002D14FB">
        <w:t xml:space="preserve"> sauf en </w:t>
      </w:r>
      <w:proofErr w:type="spellStart"/>
      <w:r w:rsidR="002D14FB">
        <w:t>Thémésie</w:t>
      </w:r>
      <w:proofErr w:type="spellEnd"/>
      <w:r w:rsidR="002D14FB">
        <w:t xml:space="preserve">. Le culte est dominant en </w:t>
      </w:r>
      <w:proofErr w:type="spellStart"/>
      <w:r w:rsidR="002D14FB">
        <w:t>Lombrie</w:t>
      </w:r>
      <w:proofErr w:type="spellEnd"/>
      <w:r w:rsidR="002D14FB">
        <w:t xml:space="preserve"> du Sud, à Clémence et dans le protectorat</w:t>
      </w:r>
      <w:r w:rsidR="002B0D5D">
        <w:t>. Il est quasiment exclusif dans l’Empire du Roi-Lune où réside la Papesse du culte et la déesse. Cette dernière n’a pas ét</w:t>
      </w:r>
      <w:r w:rsidR="00D34CF9">
        <w:t>é</w:t>
      </w:r>
      <w:r w:rsidR="002B0D5D">
        <w:t xml:space="preserve"> vue depuis plusieurs générations.</w:t>
      </w:r>
    </w:p>
    <w:p w:rsidR="001B262F" w:rsidRDefault="001B262F" w:rsidP="00B357B6"/>
    <w:p w:rsidR="00D34CF9" w:rsidRDefault="00D34CF9" w:rsidP="00B357B6">
      <w:r>
        <w:t xml:space="preserve">Les deux cultes sont désormais pacifiques, la prêtrise est exclusivement réservée aux femmes et le port d’armes et la violence </w:t>
      </w:r>
      <w:r w:rsidR="00CC6E3A">
        <w:t>sont totalement proscrits</w:t>
      </w:r>
      <w:r>
        <w:t xml:space="preserve"> aux </w:t>
      </w:r>
      <w:r w:rsidR="00CC6E3A">
        <w:t>prêtre</w:t>
      </w:r>
      <w:r>
        <w:t xml:space="preserve">sses. Néanmoins, de nombreux </w:t>
      </w:r>
      <w:r w:rsidR="00CC6E3A">
        <w:t>dévots</w:t>
      </w:r>
      <w:r>
        <w:t xml:space="preserve"> se font fort</w:t>
      </w:r>
      <w:r w:rsidR="00CC6E3A">
        <w:t>s</w:t>
      </w:r>
      <w:r>
        <w:t xml:space="preserve"> de protéger leur culte et chaque culte pourchasse ses propres déviants et les adorateurs de </w:t>
      </w:r>
      <w:proofErr w:type="spellStart"/>
      <w:r>
        <w:t>Shaïtar</w:t>
      </w:r>
      <w:proofErr w:type="spellEnd"/>
      <w:r>
        <w:t>.</w:t>
      </w:r>
    </w:p>
    <w:p w:rsidR="00D34CF9" w:rsidRDefault="00D34CF9" w:rsidP="00B357B6">
      <w:r>
        <w:t xml:space="preserve">Le culte de </w:t>
      </w:r>
      <w:proofErr w:type="spellStart"/>
      <w:r>
        <w:t>Shaitar</w:t>
      </w:r>
      <w:proofErr w:type="spellEnd"/>
      <w:r>
        <w:t xml:space="preserve"> ou </w:t>
      </w:r>
      <w:proofErr w:type="spellStart"/>
      <w:r>
        <w:t>shaïtani</w:t>
      </w:r>
      <w:r w:rsidR="00CC6E3A">
        <w:t>sme</w:t>
      </w:r>
      <w:proofErr w:type="spellEnd"/>
      <w:r w:rsidR="00CC6E3A">
        <w:t xml:space="preserve"> ou encore clair-obscur est interd</w:t>
      </w:r>
      <w:r>
        <w:t>it sur tout le continent et le moindre signe de ce culte est même sévèrement réprimé. Mais qui voudrait vénérer l’assassin des dieux qui prône la suppression de toute civilisation humaine ?</w:t>
      </w:r>
    </w:p>
    <w:p w:rsidR="00C7100B" w:rsidRDefault="00C7100B" w:rsidP="00D34CF9">
      <w:pPr>
        <w:pStyle w:val="Sous-titre"/>
      </w:pPr>
      <w:r>
        <w:t>La Société</w:t>
      </w:r>
    </w:p>
    <w:p w:rsidR="00C7100B" w:rsidRDefault="00D34CF9" w:rsidP="00B357B6">
      <w:r>
        <w:t xml:space="preserve">La Société de </w:t>
      </w:r>
      <w:proofErr w:type="spellStart"/>
      <w:r>
        <w:t>Néolim</w:t>
      </w:r>
      <w:proofErr w:type="spellEnd"/>
      <w:r>
        <w:t xml:space="preserve"> est très hiérarchisée. Tout en haut figure</w:t>
      </w:r>
      <w:r w:rsidR="00A41BEC">
        <w:t>nt</w:t>
      </w:r>
      <w:r>
        <w:t xml:space="preserve"> les grandes prêtresses et la haute </w:t>
      </w:r>
      <w:r w:rsidR="00A41BEC">
        <w:t xml:space="preserve">noblesse </w:t>
      </w:r>
      <w:r>
        <w:t>(ou noblesse de lettres</w:t>
      </w:r>
      <w:r w:rsidR="00A41BEC">
        <w:t xml:space="preserve">)  qui possèdent d’immenses domaines et vivent dans des magnifiques </w:t>
      </w:r>
      <w:proofErr w:type="spellStart"/>
      <w:r w:rsidR="00A41BEC">
        <w:t>palazzi</w:t>
      </w:r>
      <w:proofErr w:type="spellEnd"/>
      <w:r w:rsidR="00A41BEC">
        <w:t>. Viennent ensuite la noblesse d’épées qui tient des fiefs et vit du métier des armes</w:t>
      </w:r>
      <w:r w:rsidR="00462AD6">
        <w:t xml:space="preserve"> et la majorité de la prêtrise</w:t>
      </w:r>
      <w:r w:rsidR="00A41BEC">
        <w:t xml:space="preserve">. Leur rang est presque identique au populo </w:t>
      </w:r>
      <w:proofErr w:type="spellStart"/>
      <w:r w:rsidR="00A41BEC">
        <w:t>grasso</w:t>
      </w:r>
      <w:proofErr w:type="spellEnd"/>
      <w:r w:rsidR="00A41BEC">
        <w:t xml:space="preserve">, une classe populaire élevée composée de marchands illustres et de chefs de guildes artisanales. Le populo </w:t>
      </w:r>
      <w:proofErr w:type="spellStart"/>
      <w:r w:rsidR="00A41BEC">
        <w:t>minuto</w:t>
      </w:r>
      <w:proofErr w:type="spellEnd"/>
      <w:r w:rsidR="00A41BEC">
        <w:t xml:space="preserve"> constitue la majorité de la population : paysans, petits peuples des villes, artisans, boutiquiers, etc… Les croquants, les sans grade sont en dehors de la société : brigands, mendiants, prostitués, vagabonds</w:t>
      </w:r>
      <w:r w:rsidR="00462AD6">
        <w:t>, condottiere</w:t>
      </w:r>
      <w:r w:rsidR="00A41BEC">
        <w:t>…</w:t>
      </w:r>
    </w:p>
    <w:p w:rsidR="001B262F" w:rsidRDefault="001B262F" w:rsidP="00B357B6">
      <w:r>
        <w:rPr>
          <w:noProof/>
          <w:lang w:eastAsia="fr-FR"/>
        </w:rPr>
        <w:drawing>
          <wp:inline distT="0" distB="0" distL="0" distR="0" wp14:anchorId="4950270E" wp14:editId="22F716BC">
            <wp:extent cx="5173743" cy="4649638"/>
            <wp:effectExtent l="0" t="0" r="825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vers.jpg"/>
                    <pic:cNvPicPr/>
                  </pic:nvPicPr>
                  <pic:blipFill>
                    <a:blip r:embed="rId8">
                      <a:extLst>
                        <a:ext uri="{28A0092B-C50C-407E-A947-70E740481C1C}">
                          <a14:useLocalDpi xmlns:a14="http://schemas.microsoft.com/office/drawing/2010/main" val="0"/>
                        </a:ext>
                      </a:extLst>
                    </a:blip>
                    <a:stretch>
                      <a:fillRect/>
                    </a:stretch>
                  </pic:blipFill>
                  <pic:spPr>
                    <a:xfrm>
                      <a:off x="0" y="0"/>
                      <a:ext cx="5178075" cy="4653531"/>
                    </a:xfrm>
                    <a:prstGeom prst="rect">
                      <a:avLst/>
                    </a:prstGeom>
                  </pic:spPr>
                </pic:pic>
              </a:graphicData>
            </a:graphic>
          </wp:inline>
        </w:drawing>
      </w:r>
    </w:p>
    <w:p w:rsidR="00C7100B" w:rsidRDefault="00C7100B" w:rsidP="00155846">
      <w:pPr>
        <w:pStyle w:val="Sous-titre"/>
      </w:pPr>
      <w:r>
        <w:t>La Nature des ombres</w:t>
      </w:r>
    </w:p>
    <w:p w:rsidR="00155846" w:rsidRDefault="00155846">
      <w:r>
        <w:t xml:space="preserve">Chaque chose, chaque être vivant dispose d’une ombre faite de ténèbres issues du Maelström, la source de toutes les ténèbres. Chez les humains, le lien entre une personne et son ombre est plus forte. Après la mort d’une personne, il est nécessaire de « couper » proprement ce lien dans des rites effectués dans la nécropole de </w:t>
      </w:r>
      <w:proofErr w:type="spellStart"/>
      <w:r>
        <w:t>Nécris</w:t>
      </w:r>
      <w:proofErr w:type="spellEnd"/>
      <w:r>
        <w:t xml:space="preserve"> où sont enterrés tous les habitants de </w:t>
      </w:r>
      <w:proofErr w:type="spellStart"/>
      <w:r>
        <w:t>Néolim</w:t>
      </w:r>
      <w:proofErr w:type="spellEnd"/>
      <w:r>
        <w:t>. Chez certains humains, ce lien appelé « corde noire » est plus puissant donnant naissance à une ombre dotée d’une individualité propre.</w:t>
      </w:r>
    </w:p>
    <w:p w:rsidR="00C149BE" w:rsidRDefault="00B357B6">
      <w:r>
        <w:t xml:space="preserve">L’ombre vivante et capricieuse des </w:t>
      </w:r>
      <w:proofErr w:type="spellStart"/>
      <w:r w:rsidR="00E57DC9">
        <w:t>Ténébrosi</w:t>
      </w:r>
      <w:proofErr w:type="spellEnd"/>
      <w:r>
        <w:t xml:space="preserve"> font d’eux des êtres à part et les relie, parfois malgré eux,  aux Ténèbres. Elle leur permet d’utiliser une magie dont ils sont les seuls à disposer sur </w:t>
      </w:r>
      <w:proofErr w:type="spellStart"/>
      <w:r w:rsidR="00E57DC9">
        <w:t>Néolim</w:t>
      </w:r>
      <w:proofErr w:type="spellEnd"/>
      <w:r>
        <w:t xml:space="preserve">. </w:t>
      </w:r>
      <w:r w:rsidR="00155846">
        <w:t xml:space="preserve">Tous les ombres animées disposent de capacités de base appelés « nébuleuses naturelles » : </w:t>
      </w:r>
      <w:r w:rsidR="007327D7">
        <w:t xml:space="preserve">vision (l’ombre dispose d’un sens de la vue), la parole (l’ombre parle à son hôte et à n’importe qui par télépathie, ce pouvoir n’est pas réciproque), le déplacement (l’ombre peut se déplacer indépendamment du </w:t>
      </w:r>
      <w:proofErr w:type="spellStart"/>
      <w:r w:rsidR="00E57DC9">
        <w:t>Ténébrosi</w:t>
      </w:r>
      <w:proofErr w:type="spellEnd"/>
      <w:r w:rsidR="007327D7">
        <w:t xml:space="preserve">), la sensation (l’ombre ressent les émotions notamment ceux de son hôte), le contrôle (le </w:t>
      </w:r>
      <w:proofErr w:type="spellStart"/>
      <w:r w:rsidR="00E57DC9">
        <w:t>Ténébrosi</w:t>
      </w:r>
      <w:proofErr w:type="spellEnd"/>
      <w:r w:rsidR="007327D7">
        <w:t xml:space="preserve"> contrôle son ombre). Les autres pouvoirs des ombres se </w:t>
      </w:r>
      <w:r w:rsidR="00F77163">
        <w:t>développent</w:t>
      </w:r>
      <w:r w:rsidR="007327D7">
        <w:t xml:space="preserve"> dans le temps. Ils sont appelés « Nébuleuses » et permettent aux ombres d’</w:t>
      </w:r>
      <w:r w:rsidR="00F77163">
        <w:t>interagir</w:t>
      </w:r>
      <w:r w:rsidR="007327D7">
        <w:t xml:space="preserve"> avec le monde.</w:t>
      </w:r>
    </w:p>
    <w:p w:rsidR="00462AD6" w:rsidRDefault="00462AD6" w:rsidP="00E57DC9">
      <w:pPr>
        <w:jc w:val="center"/>
      </w:pPr>
      <w:r>
        <w:rPr>
          <w:noProof/>
          <w:lang w:eastAsia="fr-FR"/>
        </w:rPr>
        <w:drawing>
          <wp:inline distT="0" distB="0" distL="0" distR="0" wp14:anchorId="21EAC5C4" wp14:editId="46B1C39A">
            <wp:extent cx="2587925" cy="3764964"/>
            <wp:effectExtent l="0" t="0" r="3175" b="6985"/>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uv.jpg"/>
                    <pic:cNvPicPr/>
                  </pic:nvPicPr>
                  <pic:blipFill>
                    <a:blip r:embed="rId9">
                      <a:extLst>
                        <a:ext uri="{28A0092B-C50C-407E-A947-70E740481C1C}">
                          <a14:useLocalDpi xmlns:a14="http://schemas.microsoft.com/office/drawing/2010/main" val="0"/>
                        </a:ext>
                      </a:extLst>
                    </a:blip>
                    <a:stretch>
                      <a:fillRect/>
                    </a:stretch>
                  </pic:blipFill>
                  <pic:spPr>
                    <a:xfrm>
                      <a:off x="0" y="0"/>
                      <a:ext cx="2590449" cy="3768636"/>
                    </a:xfrm>
                    <a:prstGeom prst="rect">
                      <a:avLst/>
                    </a:prstGeom>
                  </pic:spPr>
                </pic:pic>
              </a:graphicData>
            </a:graphic>
          </wp:inline>
        </w:drawing>
      </w:r>
    </w:p>
    <w:p w:rsidR="003E0B9C" w:rsidRDefault="00B357B6">
      <w:r>
        <w:t xml:space="preserve">Les </w:t>
      </w:r>
      <w:proofErr w:type="spellStart"/>
      <w:r w:rsidR="00E57DC9">
        <w:t>Ténébrosi</w:t>
      </w:r>
      <w:proofErr w:type="spellEnd"/>
      <w:r>
        <w:t xml:space="preserve"> de par leur particularité sont souvent </w:t>
      </w:r>
      <w:r w:rsidR="00314484">
        <w:t>mal vus par la société, même dans les pays dominés par le culte ténébreux. Ils mettent mal à l’aise et se retrouvent à cacher leur nature.</w:t>
      </w:r>
    </w:p>
    <w:p w:rsidR="00C149BE" w:rsidRDefault="00C149BE" w:rsidP="00462AD6">
      <w:pPr>
        <w:pStyle w:val="Sous-titre"/>
      </w:pPr>
      <w:r>
        <w:t>Les différents pays</w:t>
      </w:r>
    </w:p>
    <w:p w:rsidR="00C149BE" w:rsidRDefault="00C149BE">
      <w:proofErr w:type="spellStart"/>
      <w:r w:rsidRPr="00462AD6">
        <w:rPr>
          <w:b/>
        </w:rPr>
        <w:t>Thémésie</w:t>
      </w:r>
      <w:proofErr w:type="spellEnd"/>
      <w:r w:rsidR="00314484" w:rsidRPr="00462AD6">
        <w:rPr>
          <w:b/>
        </w:rPr>
        <w:t xml:space="preserve"> : </w:t>
      </w:r>
      <w:r w:rsidR="00314484">
        <w:t xml:space="preserve">la </w:t>
      </w:r>
      <w:proofErr w:type="spellStart"/>
      <w:r w:rsidR="00314484">
        <w:t>Thémésie</w:t>
      </w:r>
      <w:proofErr w:type="spellEnd"/>
      <w:r w:rsidR="00314484">
        <w:t xml:space="preserve"> est couverte de déserts brûlants. En son centre, la ville de </w:t>
      </w:r>
      <w:proofErr w:type="spellStart"/>
      <w:r w:rsidR="00314484">
        <w:t>Thémée</w:t>
      </w:r>
      <w:proofErr w:type="spellEnd"/>
      <w:r w:rsidR="00314484">
        <w:t xml:space="preserve"> regroupe la grande majorité des habitants. On rencontre fréquemment des anges en </w:t>
      </w:r>
      <w:proofErr w:type="spellStart"/>
      <w:r w:rsidR="00314484">
        <w:t>Thémésie</w:t>
      </w:r>
      <w:proofErr w:type="spellEnd"/>
      <w:r w:rsidR="00314484">
        <w:t>, les déesses elles-mêmes font parfois des apparitions ainsi que la Reine Veuve. Les prêtresses dominent depuis leur</w:t>
      </w:r>
      <w:r w:rsidR="00B64CA2">
        <w:t>s</w:t>
      </w:r>
      <w:r w:rsidR="00314484">
        <w:t xml:space="preserve"> pyramide</w:t>
      </w:r>
      <w:r w:rsidR="00B64CA2">
        <w:t>s</w:t>
      </w:r>
      <w:r w:rsidR="00314484">
        <w:t xml:space="preserve"> élevée</w:t>
      </w:r>
      <w:r w:rsidR="00B64CA2">
        <w:t>s</w:t>
      </w:r>
      <w:r w:rsidR="00314484">
        <w:t xml:space="preserve"> en l’honneur de la lumière une société extrêmement hiérarchisée</w:t>
      </w:r>
      <w:r w:rsidR="00B64CA2">
        <w:t xml:space="preserve"> où les esclaves sont nombreux</w:t>
      </w:r>
      <w:r w:rsidR="00314484">
        <w:t xml:space="preserve">. L’ombre des </w:t>
      </w:r>
      <w:proofErr w:type="spellStart"/>
      <w:r w:rsidR="00314484">
        <w:t>Thémésiens</w:t>
      </w:r>
      <w:proofErr w:type="spellEnd"/>
      <w:r w:rsidR="00314484">
        <w:t xml:space="preserve"> est coupée dès leur enfance. Le </w:t>
      </w:r>
      <w:proofErr w:type="spellStart"/>
      <w:r w:rsidR="00314484">
        <w:t>Thémésien</w:t>
      </w:r>
      <w:proofErr w:type="spellEnd"/>
      <w:r w:rsidR="00314484">
        <w:t xml:space="preserve"> type a la peau sombre et les cheveux blonds. Ils sont vus comme arrogants et idiots par les autres habitants de </w:t>
      </w:r>
      <w:proofErr w:type="spellStart"/>
      <w:r w:rsidR="00E57DC9">
        <w:t>Néolim</w:t>
      </w:r>
      <w:proofErr w:type="spellEnd"/>
      <w:r w:rsidR="00314484">
        <w:t>.</w:t>
      </w:r>
      <w:r w:rsidR="00F77163">
        <w:t> </w:t>
      </w:r>
    </w:p>
    <w:p w:rsidR="00C149BE" w:rsidRDefault="00C149BE">
      <w:proofErr w:type="spellStart"/>
      <w:r w:rsidRPr="00462AD6">
        <w:rPr>
          <w:b/>
        </w:rPr>
        <w:t>Ostrie</w:t>
      </w:r>
      <w:proofErr w:type="spellEnd"/>
      <w:r w:rsidR="00314484" w:rsidRPr="00462AD6">
        <w:rPr>
          <w:b/>
        </w:rPr>
        <w:t> :</w:t>
      </w:r>
      <w:r w:rsidR="00314484">
        <w:t xml:space="preserve"> L’</w:t>
      </w:r>
      <w:proofErr w:type="spellStart"/>
      <w:r w:rsidR="00314484">
        <w:t>Ostrie</w:t>
      </w:r>
      <w:proofErr w:type="spellEnd"/>
      <w:r w:rsidR="00314484">
        <w:t xml:space="preserve"> est un pays féodal </w:t>
      </w:r>
      <w:r w:rsidR="00B64CA2">
        <w:t xml:space="preserve">où la noblesse a en partie rangé les armes pour s’adonner au commerce et favoriser l’artisanat. C’est ici qu’on a inventé les armes à feu et la bière. Les </w:t>
      </w:r>
      <w:proofErr w:type="spellStart"/>
      <w:r w:rsidR="00B64CA2">
        <w:t>ostriens</w:t>
      </w:r>
      <w:proofErr w:type="spellEnd"/>
      <w:r w:rsidR="00B64CA2">
        <w:t xml:space="preserve"> ont la peau pâle. Les autres habitants de </w:t>
      </w:r>
      <w:proofErr w:type="spellStart"/>
      <w:r w:rsidR="00E57DC9">
        <w:t>Néolim</w:t>
      </w:r>
      <w:proofErr w:type="spellEnd"/>
      <w:r w:rsidR="00B64CA2">
        <w:t xml:space="preserve"> les voient comme peu fiables : amical et mielleux par </w:t>
      </w:r>
      <w:proofErr w:type="spellStart"/>
      <w:r w:rsidR="00B64CA2">
        <w:t>deveant</w:t>
      </w:r>
      <w:proofErr w:type="spellEnd"/>
      <w:r w:rsidR="00B64CA2">
        <w:t>, menteur et voleur par derrière.</w:t>
      </w:r>
    </w:p>
    <w:p w:rsidR="00C149BE" w:rsidRDefault="00C149BE">
      <w:proofErr w:type="spellStart"/>
      <w:r w:rsidRPr="00462AD6">
        <w:rPr>
          <w:b/>
        </w:rPr>
        <w:t>Lagashein</w:t>
      </w:r>
      <w:proofErr w:type="spellEnd"/>
      <w:r w:rsidR="00B64CA2" w:rsidRPr="00462AD6">
        <w:rPr>
          <w:b/>
        </w:rPr>
        <w:t> :</w:t>
      </w:r>
      <w:r w:rsidR="00B64CA2">
        <w:t xml:space="preserve"> Les </w:t>
      </w:r>
      <w:proofErr w:type="spellStart"/>
      <w:r w:rsidR="00B64CA2">
        <w:t>lagasheiner</w:t>
      </w:r>
      <w:proofErr w:type="spellEnd"/>
      <w:r w:rsidR="00B64CA2">
        <w:t xml:space="preserve"> fidèles alliés des </w:t>
      </w:r>
      <w:proofErr w:type="spellStart"/>
      <w:r w:rsidR="00B64CA2">
        <w:t>ostriens</w:t>
      </w:r>
      <w:proofErr w:type="spellEnd"/>
      <w:r w:rsidR="00B64CA2">
        <w:t xml:space="preserve"> </w:t>
      </w:r>
      <w:r w:rsidR="00E23FD8">
        <w:t xml:space="preserve">sont un peuple d’artistes et d’érudits. Rares sont ceux qui ont attaqués leur pays pluvieux et piller leurs maigres richesses. </w:t>
      </w:r>
      <w:r w:rsidR="00B64CA2">
        <w:t xml:space="preserve"> </w:t>
      </w:r>
      <w:r w:rsidR="00E23FD8">
        <w:t xml:space="preserve">Les autres habitants de </w:t>
      </w:r>
      <w:proofErr w:type="spellStart"/>
      <w:r w:rsidR="00E57DC9">
        <w:t>Néolim</w:t>
      </w:r>
      <w:proofErr w:type="spellEnd"/>
      <w:r w:rsidR="00E23FD8">
        <w:t xml:space="preserve"> les voient comme naïfs et rêveurs, incapables de s’en sortir</w:t>
      </w:r>
      <w:r w:rsidR="00D3498D">
        <w:t xml:space="preserve"> sans l’aide de leur puissant voisin</w:t>
      </w:r>
      <w:r w:rsidR="00E23FD8">
        <w:t>.</w:t>
      </w:r>
      <w:r w:rsidR="00D3498D">
        <w:t xml:space="preserve"> Les </w:t>
      </w:r>
      <w:proofErr w:type="spellStart"/>
      <w:r w:rsidR="00D3498D">
        <w:t>lagasheiner</w:t>
      </w:r>
      <w:proofErr w:type="spellEnd"/>
      <w:r w:rsidR="00D3498D">
        <w:t xml:space="preserve"> ont la peau pâle et les cheveux blonds ou roux sont moins rares qu’ailleurs.</w:t>
      </w:r>
    </w:p>
    <w:p w:rsidR="00C149BE" w:rsidRDefault="00C149BE">
      <w:proofErr w:type="spellStart"/>
      <w:r w:rsidRPr="00462AD6">
        <w:rPr>
          <w:b/>
        </w:rPr>
        <w:t>Lombrie</w:t>
      </w:r>
      <w:proofErr w:type="spellEnd"/>
      <w:r w:rsidRPr="00462AD6">
        <w:rPr>
          <w:b/>
        </w:rPr>
        <w:t xml:space="preserve"> du Sud</w:t>
      </w:r>
      <w:r w:rsidR="00D3498D" w:rsidRPr="00462AD6">
        <w:rPr>
          <w:b/>
        </w:rPr>
        <w:t> :</w:t>
      </w:r>
      <w:r w:rsidR="00D3498D">
        <w:t xml:space="preserve"> La </w:t>
      </w:r>
      <w:proofErr w:type="spellStart"/>
      <w:r w:rsidR="00D3498D">
        <w:t>Lombrie</w:t>
      </w:r>
      <w:proofErr w:type="spellEnd"/>
      <w:r w:rsidR="00D3498D">
        <w:t xml:space="preserve"> du Sud est un pays pouilleux dirigé par des nobliaux guerroyeurs. Les autres habitants de </w:t>
      </w:r>
      <w:proofErr w:type="spellStart"/>
      <w:r w:rsidR="00E57DC9">
        <w:t>Néolim</w:t>
      </w:r>
      <w:proofErr w:type="spellEnd"/>
      <w:r w:rsidR="00D3498D">
        <w:t xml:space="preserve"> les voient comme des rustres crottés. Les </w:t>
      </w:r>
      <w:proofErr w:type="spellStart"/>
      <w:r w:rsidR="00D3498D">
        <w:t>lombriens</w:t>
      </w:r>
      <w:proofErr w:type="spellEnd"/>
      <w:r w:rsidR="00D3498D">
        <w:t xml:space="preserve"> du sud ont la peau claire.</w:t>
      </w:r>
    </w:p>
    <w:p w:rsidR="00C149BE" w:rsidRDefault="00C149BE">
      <w:r w:rsidRPr="00462AD6">
        <w:rPr>
          <w:b/>
        </w:rPr>
        <w:t>Empire du Roi-Lune</w:t>
      </w:r>
      <w:r w:rsidR="00D3498D" w:rsidRPr="00462AD6">
        <w:rPr>
          <w:b/>
        </w:rPr>
        <w:t> :</w:t>
      </w:r>
      <w:r w:rsidR="00BA0A03">
        <w:t xml:space="preserve"> Les </w:t>
      </w:r>
      <w:proofErr w:type="spellStart"/>
      <w:r w:rsidR="00BA0A03">
        <w:t>lunins</w:t>
      </w:r>
      <w:proofErr w:type="spellEnd"/>
      <w:r w:rsidR="00BA0A03">
        <w:t xml:space="preserve"> ont la peau mate et les cheveux foncés. Leurs yeux sont souvent clairs et en moyenne ils sont plus grands que les autres peuples. </w:t>
      </w:r>
      <w:r w:rsidR="008C4BFC">
        <w:t xml:space="preserve">Tous les </w:t>
      </w:r>
      <w:proofErr w:type="spellStart"/>
      <w:r w:rsidR="008C4BFC">
        <w:t>lunins</w:t>
      </w:r>
      <w:proofErr w:type="spellEnd"/>
      <w:r w:rsidR="008C4BFC">
        <w:t xml:space="preserve"> sont très soucieux de leur apparence. Les </w:t>
      </w:r>
      <w:proofErr w:type="spellStart"/>
      <w:r w:rsidR="008C4BFC">
        <w:t>lunins</w:t>
      </w:r>
      <w:proofErr w:type="spellEnd"/>
      <w:r w:rsidR="008C4BFC">
        <w:t xml:space="preserve"> sont vus comme un peuple d’artistes et de philosophes cultivant la beauté mais avec des penchants plus ténébreux : la fourberie, l’absence de morale, la paresse. </w:t>
      </w:r>
      <w:r w:rsidR="008D4779">
        <w:t>Leur noblesse est perçue comme démente et décadente.</w:t>
      </w:r>
      <w:r w:rsidR="00D3498D">
        <w:t xml:space="preserve"> </w:t>
      </w:r>
    </w:p>
    <w:p w:rsidR="00C149BE" w:rsidRDefault="00C149BE">
      <w:r w:rsidRPr="00462AD6">
        <w:rPr>
          <w:b/>
        </w:rPr>
        <w:t>Clémence</w:t>
      </w:r>
      <w:r w:rsidR="00BA0A03" w:rsidRPr="00462AD6">
        <w:rPr>
          <w:b/>
        </w:rPr>
        <w:t xml:space="preserve"> : </w:t>
      </w:r>
      <w:r w:rsidR="008C4BFC">
        <w:t xml:space="preserve">Les </w:t>
      </w:r>
      <w:proofErr w:type="spellStart"/>
      <w:r w:rsidR="008C4BFC">
        <w:t>clémentins</w:t>
      </w:r>
      <w:proofErr w:type="spellEnd"/>
      <w:r w:rsidR="008C4BFC">
        <w:t xml:space="preserve"> ont généralement le teint mat et les cheveux sombres mais on trouve de tout à Clémence, même des traits </w:t>
      </w:r>
      <w:proofErr w:type="spellStart"/>
      <w:r w:rsidR="008C4BFC">
        <w:t>sydarims</w:t>
      </w:r>
      <w:proofErr w:type="spellEnd"/>
      <w:r w:rsidR="008C4BFC">
        <w:t xml:space="preserve">. On les représente comme répandant toujours de belles paroles et de grands principes mais qu’en fait une seule chose les intéresse : augmenter leur fortune. </w:t>
      </w:r>
    </w:p>
    <w:p w:rsidR="00E57DC9" w:rsidRDefault="00E57DC9">
      <w:r>
        <w:rPr>
          <w:noProof/>
          <w:lang w:eastAsia="fr-FR"/>
        </w:rPr>
        <w:drawing>
          <wp:inline distT="0" distB="0" distL="0" distR="0" wp14:anchorId="36629C42" wp14:editId="00116660">
            <wp:extent cx="4114800" cy="3182813"/>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022" cy="3182211"/>
                    </a:xfrm>
                    <a:prstGeom prst="rect">
                      <a:avLst/>
                    </a:prstGeom>
                    <a:noFill/>
                  </pic:spPr>
                </pic:pic>
              </a:graphicData>
            </a:graphic>
          </wp:inline>
        </w:drawing>
      </w:r>
    </w:p>
    <w:p w:rsidR="00C149BE" w:rsidRDefault="00C149BE">
      <w:r w:rsidRPr="00462AD6">
        <w:rPr>
          <w:b/>
        </w:rPr>
        <w:t xml:space="preserve">Protectorat </w:t>
      </w:r>
      <w:proofErr w:type="spellStart"/>
      <w:r w:rsidRPr="00462AD6">
        <w:rPr>
          <w:b/>
        </w:rPr>
        <w:t>clémentin</w:t>
      </w:r>
      <w:proofErr w:type="spellEnd"/>
      <w:r w:rsidR="008C4BFC" w:rsidRPr="00462AD6">
        <w:rPr>
          <w:b/>
        </w:rPr>
        <w:t xml:space="preserve"> : </w:t>
      </w:r>
      <w:r w:rsidR="008C4BFC">
        <w:t xml:space="preserve">Un large territoire vit sous la coupe de Clémence le long de la Costa Bianca. Ce territoire de vignes, de blés et d’oliviers abrite une population nombreuse. Les gens du </w:t>
      </w:r>
      <w:proofErr w:type="spellStart"/>
      <w:r w:rsidR="008C4BFC">
        <w:t>Potectorat</w:t>
      </w:r>
      <w:proofErr w:type="spellEnd"/>
      <w:r w:rsidR="008C4BFC">
        <w:t xml:space="preserve"> ont souvent la peau mate et les cheveux noirs. Ils sont perçus par les autres habitants de </w:t>
      </w:r>
      <w:proofErr w:type="spellStart"/>
      <w:r w:rsidR="008C4BFC">
        <w:t>Néolims</w:t>
      </w:r>
      <w:proofErr w:type="spellEnd"/>
      <w:r w:rsidR="008C4BFC">
        <w:t xml:space="preserve"> comme des bons-vivants, proches de l’alcoolisme permanent et comme assez nonchalants. </w:t>
      </w:r>
    </w:p>
    <w:p w:rsidR="00C149BE" w:rsidRDefault="00C149BE">
      <w:proofErr w:type="spellStart"/>
      <w:r w:rsidRPr="00462AD6">
        <w:rPr>
          <w:b/>
        </w:rPr>
        <w:t>Lombrie</w:t>
      </w:r>
      <w:proofErr w:type="spellEnd"/>
      <w:r w:rsidR="00E81BCE" w:rsidRPr="00462AD6">
        <w:rPr>
          <w:b/>
        </w:rPr>
        <w:t> :</w:t>
      </w:r>
      <w:r w:rsidR="00E81BCE">
        <w:t xml:space="preserve"> La </w:t>
      </w:r>
      <w:proofErr w:type="spellStart"/>
      <w:r w:rsidR="00E81BCE">
        <w:t>Lombrie</w:t>
      </w:r>
      <w:proofErr w:type="spellEnd"/>
      <w:r w:rsidR="00E81BCE">
        <w:t xml:space="preserve"> est composée de plaines fertiles et de collines. La Région est riche et ces cités-états florissantes. Mais la guerre est loin d’avoir disparu de la </w:t>
      </w:r>
      <w:proofErr w:type="spellStart"/>
      <w:r w:rsidR="00E81BCE">
        <w:t>Lombrie</w:t>
      </w:r>
      <w:proofErr w:type="spellEnd"/>
      <w:r w:rsidR="00E81BCE">
        <w:t xml:space="preserve"> et la noblesse reste ici ne noblesse d’épée. Les </w:t>
      </w:r>
      <w:proofErr w:type="spellStart"/>
      <w:r w:rsidR="00E81BCE">
        <w:t>lombriens</w:t>
      </w:r>
      <w:proofErr w:type="spellEnd"/>
      <w:r w:rsidR="00E81BCE">
        <w:t xml:space="preserve"> ont le teint mat et les cheveux sombres. Ils sont vus comme sympathiques et passionnés avec une tendance pour la roublardise et la provocation.</w:t>
      </w:r>
    </w:p>
    <w:p w:rsidR="00C149BE" w:rsidRDefault="00C149BE">
      <w:proofErr w:type="spellStart"/>
      <w:r w:rsidRPr="00462AD6">
        <w:rPr>
          <w:b/>
        </w:rPr>
        <w:t>Ravénie</w:t>
      </w:r>
      <w:proofErr w:type="spellEnd"/>
      <w:r w:rsidR="00E81BCE" w:rsidRPr="00462AD6">
        <w:rPr>
          <w:b/>
        </w:rPr>
        <w:t> :</w:t>
      </w:r>
      <w:r w:rsidR="00E81BCE">
        <w:t xml:space="preserve"> Les </w:t>
      </w:r>
      <w:proofErr w:type="spellStart"/>
      <w:r w:rsidR="00E81BCE">
        <w:t>ravéniens</w:t>
      </w:r>
      <w:proofErr w:type="spellEnd"/>
      <w:r w:rsidR="00E81BCE">
        <w:t xml:space="preserve"> </w:t>
      </w:r>
      <w:r w:rsidR="0010554E">
        <w:t xml:space="preserve">estiment les valeurs de l’honneur et de la loyauté. Ils détestent les </w:t>
      </w:r>
      <w:proofErr w:type="spellStart"/>
      <w:r w:rsidR="0010554E">
        <w:t>clémentins</w:t>
      </w:r>
      <w:proofErr w:type="spellEnd"/>
      <w:r w:rsidR="0010554E">
        <w:t xml:space="preserve">, leur noblesse étant exilée du protectorat. Ils sont perçus comme loyaux mais psychorigides par les autres peuples. Ils sont généralement la peau mate et les cheveux sombres. Ils sont les alliés des </w:t>
      </w:r>
      <w:proofErr w:type="spellStart"/>
      <w:r w:rsidR="0010554E">
        <w:t>ostriens</w:t>
      </w:r>
      <w:proofErr w:type="spellEnd"/>
      <w:r w:rsidR="0010554E">
        <w:t xml:space="preserve">. Ils sont les seuls à connaître les raids de </w:t>
      </w:r>
      <w:proofErr w:type="spellStart"/>
      <w:r w:rsidR="0010554E">
        <w:t>sydarims</w:t>
      </w:r>
      <w:proofErr w:type="spellEnd"/>
      <w:r w:rsidR="0010554E">
        <w:t xml:space="preserve"> sauvages qui vivent à leur frontière nord.</w:t>
      </w:r>
    </w:p>
    <w:p w:rsidR="005F1C44" w:rsidRDefault="005F1C44">
      <w:proofErr w:type="spellStart"/>
      <w:r w:rsidRPr="00E57DC9">
        <w:rPr>
          <w:b/>
        </w:rPr>
        <w:t>Nécris</w:t>
      </w:r>
      <w:proofErr w:type="spellEnd"/>
      <w:r w:rsidRPr="00E57DC9">
        <w:rPr>
          <w:b/>
        </w:rPr>
        <w:t> :</w:t>
      </w:r>
      <w:r>
        <w:t xml:space="preserve"> Les habitants de la nécropole continentale viennent de tous les pays de </w:t>
      </w:r>
      <w:proofErr w:type="spellStart"/>
      <w:r>
        <w:t>Néolim</w:t>
      </w:r>
      <w:proofErr w:type="spellEnd"/>
      <w:r>
        <w:t>. On les  considère comme légèrement décadents, plus effrayés par le travail que par la mort.</w:t>
      </w:r>
      <w:r w:rsidR="00E57DC9">
        <w:t xml:space="preserve"> Ceux qui vivent dans les sous-sols à l’entretien des tombes sont craints et respectés.</w:t>
      </w:r>
      <w:r>
        <w:t xml:space="preserve"> </w:t>
      </w:r>
    </w:p>
    <w:p w:rsidR="00C149BE" w:rsidRDefault="00C149BE" w:rsidP="00462AD6">
      <w:pPr>
        <w:pStyle w:val="Sous-titre"/>
      </w:pPr>
      <w:r>
        <w:t>Le Système</w:t>
      </w:r>
    </w:p>
    <w:p w:rsidR="0010554E" w:rsidRDefault="0010554E">
      <w:r>
        <w:t xml:space="preserve">Le système de jeu de </w:t>
      </w:r>
      <w:proofErr w:type="spellStart"/>
      <w:r>
        <w:t>Shade</w:t>
      </w:r>
      <w:proofErr w:type="spellEnd"/>
      <w:r>
        <w:t xml:space="preserve"> est basé sur l’utilisation d’un jeu de 54 cartes. Les personnages ont 9 caractéristiques allant de 1 à 4 et des compétences dont le maximum est 4 au démarrage. Pour résoudre une action, le joueur tire une carte. Il retranche la valeur de la carte à la somme d’une </w:t>
      </w:r>
      <w:proofErr w:type="spellStart"/>
      <w:r>
        <w:t>carac</w:t>
      </w:r>
      <w:proofErr w:type="spellEnd"/>
      <w:r>
        <w:t xml:space="preserve"> et d’une compétence. Si le résultat est positif, l’action est réussie. Exemple : Aldo Pisani ment, il a 3 en malice et 2 en bagou. Il tire un trois de trèfles. Il réussit (5-3 =2). S’il avait tiré un 6 son action serait ratée. Aux figures est associé</w:t>
      </w:r>
      <w:r w:rsidR="00462AD6">
        <w:t>e</w:t>
      </w:r>
      <w:r>
        <w:t xml:space="preserve"> une valeur (Roi = 3 Dame = 5 </w:t>
      </w:r>
      <w:r w:rsidR="00462AD6">
        <w:t>Valet =7), les jokers sont toujours un échec (critique). Sur cette base simple se rajoutent de nombreuses finesses pour le combat et la magie notamment.</w:t>
      </w:r>
    </w:p>
    <w:p w:rsidR="00E57DC9" w:rsidRDefault="00E57DC9" w:rsidP="00E57DC9">
      <w:pPr>
        <w:jc w:val="center"/>
      </w:pPr>
      <w:bookmarkStart w:id="0" w:name="_GoBack"/>
      <w:r>
        <w:rPr>
          <w:noProof/>
          <w:lang w:eastAsia="fr-FR"/>
        </w:rPr>
        <w:drawing>
          <wp:inline distT="0" distB="0" distL="0" distR="0" wp14:anchorId="41FC7EA1" wp14:editId="0E92AF19">
            <wp:extent cx="4260836" cy="3243532"/>
            <wp:effectExtent l="0" t="0" r="698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bat.jpg"/>
                    <pic:cNvPicPr/>
                  </pic:nvPicPr>
                  <pic:blipFill>
                    <a:blip r:embed="rId11">
                      <a:extLst>
                        <a:ext uri="{28A0092B-C50C-407E-A947-70E740481C1C}">
                          <a14:useLocalDpi xmlns:a14="http://schemas.microsoft.com/office/drawing/2010/main" val="0"/>
                        </a:ext>
                      </a:extLst>
                    </a:blip>
                    <a:stretch>
                      <a:fillRect/>
                    </a:stretch>
                  </pic:blipFill>
                  <pic:spPr>
                    <a:xfrm>
                      <a:off x="0" y="0"/>
                      <a:ext cx="4269558" cy="3250172"/>
                    </a:xfrm>
                    <a:prstGeom prst="rect">
                      <a:avLst/>
                    </a:prstGeom>
                  </pic:spPr>
                </pic:pic>
              </a:graphicData>
            </a:graphic>
          </wp:inline>
        </w:drawing>
      </w:r>
      <w:bookmarkEnd w:id="0"/>
    </w:p>
    <w:p w:rsidR="00E57DC9" w:rsidRDefault="00E57DC9"/>
    <w:p w:rsidR="00C149BE" w:rsidRDefault="00C149BE" w:rsidP="00462AD6">
      <w:pPr>
        <w:pStyle w:val="Sous-titre"/>
      </w:pPr>
      <w:r>
        <w:t xml:space="preserve">Les </w:t>
      </w:r>
      <w:proofErr w:type="spellStart"/>
      <w:r>
        <w:t>prétirés</w:t>
      </w:r>
      <w:proofErr w:type="spellEnd"/>
      <w:r>
        <w:t xml:space="preserve"> proposés</w:t>
      </w:r>
    </w:p>
    <w:p w:rsidR="00462AD6" w:rsidRDefault="00462AD6" w:rsidP="00462AD6">
      <w:r>
        <w:t xml:space="preserve">Je vous propose 6 </w:t>
      </w:r>
      <w:proofErr w:type="spellStart"/>
      <w:r>
        <w:t>prétirés</w:t>
      </w:r>
      <w:proofErr w:type="spellEnd"/>
      <w:r>
        <w:t>, ils peuve</w:t>
      </w:r>
      <w:r w:rsidR="00351002">
        <w:t>nt tous être féminisés sauf le 5</w:t>
      </w:r>
      <w:r>
        <w:t>.</w:t>
      </w:r>
    </w:p>
    <w:p w:rsidR="00462AD6" w:rsidRDefault="005F1C44" w:rsidP="005F1C44">
      <w:pPr>
        <w:pStyle w:val="Paragraphedeliste"/>
        <w:numPr>
          <w:ilvl w:val="0"/>
          <w:numId w:val="1"/>
        </w:numPr>
      </w:pPr>
      <w:proofErr w:type="spellStart"/>
      <w:r>
        <w:t>Sofyane</w:t>
      </w:r>
      <w:proofErr w:type="spellEnd"/>
      <w:r>
        <w:t xml:space="preserve"> / </w:t>
      </w:r>
      <w:proofErr w:type="spellStart"/>
      <w:r>
        <w:t>Safya</w:t>
      </w:r>
      <w:proofErr w:type="spellEnd"/>
      <w:r>
        <w:t xml:space="preserve"> </w:t>
      </w:r>
      <w:proofErr w:type="spellStart"/>
      <w:r>
        <w:t>Khatib</w:t>
      </w:r>
      <w:proofErr w:type="spellEnd"/>
      <w:r>
        <w:t xml:space="preserve"> : </w:t>
      </w:r>
      <w:r w:rsidR="00462AD6">
        <w:t xml:space="preserve">Un </w:t>
      </w:r>
      <w:proofErr w:type="spellStart"/>
      <w:r w:rsidR="00462AD6">
        <w:t>lunin</w:t>
      </w:r>
      <w:proofErr w:type="spellEnd"/>
      <w:r w:rsidR="00462AD6">
        <w:t xml:space="preserve"> marchand, issu d’une famille riche</w:t>
      </w:r>
      <w:r>
        <w:t>. Il et bien intégré et travaille</w:t>
      </w:r>
      <w:r w:rsidR="00462AD6">
        <w:t xml:space="preserve"> dans la guilde de son père, observateur et calculateur</w:t>
      </w:r>
    </w:p>
    <w:p w:rsidR="00462AD6" w:rsidRDefault="005F1C44" w:rsidP="005F1C44">
      <w:pPr>
        <w:pStyle w:val="Paragraphedeliste"/>
        <w:numPr>
          <w:ilvl w:val="0"/>
          <w:numId w:val="1"/>
        </w:numPr>
      </w:pPr>
      <w:proofErr w:type="spellStart"/>
      <w:r>
        <w:t>Kale</w:t>
      </w:r>
      <w:r w:rsidR="00E57DC9">
        <w:t>n</w:t>
      </w:r>
      <w:r>
        <w:t>aïr</w:t>
      </w:r>
      <w:proofErr w:type="spellEnd"/>
      <w:r>
        <w:t xml:space="preserve"> / </w:t>
      </w:r>
      <w:proofErr w:type="spellStart"/>
      <w:r>
        <w:t>Hatamani</w:t>
      </w:r>
      <w:proofErr w:type="spellEnd"/>
      <w:r>
        <w:t xml:space="preserve"> </w:t>
      </w:r>
      <w:proofErr w:type="spellStart"/>
      <w:r>
        <w:t>Elyanis</w:t>
      </w:r>
      <w:proofErr w:type="spellEnd"/>
      <w:r>
        <w:t xml:space="preserve"> : </w:t>
      </w:r>
      <w:r w:rsidR="00462AD6">
        <w:t xml:space="preserve">Un </w:t>
      </w:r>
      <w:proofErr w:type="spellStart"/>
      <w:r w:rsidR="00462AD6">
        <w:t>Thémésien</w:t>
      </w:r>
      <w:proofErr w:type="spellEnd"/>
      <w:r w:rsidR="00462AD6">
        <w:t xml:space="preserve"> baladin, abandonné par sa mère prêtresse de la lumière, il a trouvé dans une troupe de baladins errants une famille</w:t>
      </w:r>
    </w:p>
    <w:p w:rsidR="00462AD6" w:rsidRDefault="005F1C44" w:rsidP="005F1C44">
      <w:pPr>
        <w:pStyle w:val="Paragraphedeliste"/>
        <w:numPr>
          <w:ilvl w:val="0"/>
          <w:numId w:val="1"/>
        </w:numPr>
      </w:pPr>
      <w:r>
        <w:t xml:space="preserve">Antonio / Nina Bellone : </w:t>
      </w:r>
      <w:r w:rsidR="00462AD6">
        <w:t xml:space="preserve">Un ancien domestique du protectorat, devenu vagabond, toujours bien vivant et profitant de la moindre occasion pour </w:t>
      </w:r>
      <w:proofErr w:type="spellStart"/>
      <w:r w:rsidR="00462AD6">
        <w:t>baffrer</w:t>
      </w:r>
      <w:proofErr w:type="spellEnd"/>
    </w:p>
    <w:p w:rsidR="00462AD6" w:rsidRDefault="005F1C44" w:rsidP="005F1C44">
      <w:pPr>
        <w:pStyle w:val="Paragraphedeliste"/>
        <w:numPr>
          <w:ilvl w:val="0"/>
          <w:numId w:val="1"/>
        </w:numPr>
      </w:pPr>
      <w:r>
        <w:t xml:space="preserve">Peter / Betty Falk : </w:t>
      </w:r>
      <w:r w:rsidR="00061858">
        <w:t xml:space="preserve">Un duelliste judiciaire du </w:t>
      </w:r>
      <w:proofErr w:type="spellStart"/>
      <w:r w:rsidR="00061858">
        <w:t>lagashein</w:t>
      </w:r>
      <w:proofErr w:type="spellEnd"/>
      <w:r w:rsidR="00061858">
        <w:t>, épris de justice et redresseur de tords</w:t>
      </w:r>
    </w:p>
    <w:p w:rsidR="00061858" w:rsidRDefault="005F1C44" w:rsidP="005F1C44">
      <w:pPr>
        <w:pStyle w:val="Paragraphedeliste"/>
        <w:numPr>
          <w:ilvl w:val="0"/>
          <w:numId w:val="1"/>
        </w:numPr>
      </w:pPr>
      <w:proofErr w:type="spellStart"/>
      <w:r>
        <w:t>Cossimo</w:t>
      </w:r>
      <w:proofErr w:type="spellEnd"/>
      <w:r>
        <w:t xml:space="preserve"> Da Ponte : </w:t>
      </w:r>
      <w:r w:rsidR="00061858">
        <w:t>Un dévot des ténèbres de sud-</w:t>
      </w:r>
      <w:proofErr w:type="spellStart"/>
      <w:r w:rsidR="00061858">
        <w:t>lombrie</w:t>
      </w:r>
      <w:proofErr w:type="spellEnd"/>
      <w:r w:rsidR="00061858">
        <w:t>, râleur mais idéaliste</w:t>
      </w:r>
    </w:p>
    <w:p w:rsidR="00061858" w:rsidRPr="00462AD6" w:rsidRDefault="005F1C44" w:rsidP="005F1C44">
      <w:pPr>
        <w:pStyle w:val="Paragraphedeliste"/>
        <w:numPr>
          <w:ilvl w:val="0"/>
          <w:numId w:val="1"/>
        </w:numPr>
      </w:pPr>
      <w:r>
        <w:t xml:space="preserve">Alexander / Alexandra </w:t>
      </w:r>
      <w:proofErr w:type="spellStart"/>
      <w:r>
        <w:t>von</w:t>
      </w:r>
      <w:proofErr w:type="spellEnd"/>
      <w:r>
        <w:t xml:space="preserve"> </w:t>
      </w:r>
      <w:proofErr w:type="spellStart"/>
      <w:r>
        <w:t>Stückenberg</w:t>
      </w:r>
      <w:proofErr w:type="spellEnd"/>
      <w:r>
        <w:t xml:space="preserve"> : </w:t>
      </w:r>
      <w:r w:rsidR="00351002">
        <w:t xml:space="preserve">Un noble </w:t>
      </w:r>
      <w:proofErr w:type="spellStart"/>
      <w:r w:rsidR="00351002">
        <w:t>ostrien</w:t>
      </w:r>
      <w:proofErr w:type="spellEnd"/>
      <w:r w:rsidR="00351002">
        <w:t xml:space="preserve"> déshérité et rejeté par ses parents, sensible et imaginatif, il manque d’esprit de revanche</w:t>
      </w:r>
    </w:p>
    <w:sectPr w:rsidR="00061858" w:rsidRPr="00462AD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317A87"/>
    <w:multiLevelType w:val="hybridMultilevel"/>
    <w:tmpl w:val="C846A0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57B6"/>
    <w:rsid w:val="00061858"/>
    <w:rsid w:val="0010554E"/>
    <w:rsid w:val="00155846"/>
    <w:rsid w:val="001B262F"/>
    <w:rsid w:val="001C60BF"/>
    <w:rsid w:val="00290C63"/>
    <w:rsid w:val="002975C8"/>
    <w:rsid w:val="002B0D5D"/>
    <w:rsid w:val="002D14FB"/>
    <w:rsid w:val="00314484"/>
    <w:rsid w:val="00351002"/>
    <w:rsid w:val="003E0B9C"/>
    <w:rsid w:val="00462AD6"/>
    <w:rsid w:val="005906AA"/>
    <w:rsid w:val="005F1C44"/>
    <w:rsid w:val="006C7EB9"/>
    <w:rsid w:val="006E112F"/>
    <w:rsid w:val="007327D7"/>
    <w:rsid w:val="00794D4A"/>
    <w:rsid w:val="007C5B1D"/>
    <w:rsid w:val="00884146"/>
    <w:rsid w:val="008C4BFC"/>
    <w:rsid w:val="008D4779"/>
    <w:rsid w:val="009D2BFB"/>
    <w:rsid w:val="00A41BEC"/>
    <w:rsid w:val="00B357B6"/>
    <w:rsid w:val="00B64CA2"/>
    <w:rsid w:val="00BA0A03"/>
    <w:rsid w:val="00BD182E"/>
    <w:rsid w:val="00C149BE"/>
    <w:rsid w:val="00C61953"/>
    <w:rsid w:val="00C7100B"/>
    <w:rsid w:val="00CC6E3A"/>
    <w:rsid w:val="00D3498D"/>
    <w:rsid w:val="00D34CF9"/>
    <w:rsid w:val="00DB3594"/>
    <w:rsid w:val="00E23FD8"/>
    <w:rsid w:val="00E57DC9"/>
    <w:rsid w:val="00E81BCE"/>
    <w:rsid w:val="00F7716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7B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ous-titre">
    <w:name w:val="Subtitle"/>
    <w:basedOn w:val="Normal"/>
    <w:next w:val="Normal"/>
    <w:link w:val="Sous-titreCar"/>
    <w:uiPriority w:val="11"/>
    <w:qFormat/>
    <w:rsid w:val="00794D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794D4A"/>
    <w:rPr>
      <w:rFonts w:asciiTheme="majorHAnsi" w:eastAsiaTheme="majorEastAsia" w:hAnsiTheme="majorHAnsi" w:cstheme="majorBidi"/>
      <w:i/>
      <w:iCs/>
      <w:color w:val="4F81BD" w:themeColor="accent1"/>
      <w:spacing w:val="15"/>
      <w:sz w:val="24"/>
      <w:szCs w:val="24"/>
    </w:rPr>
  </w:style>
  <w:style w:type="paragraph" w:styleId="Textedebulles">
    <w:name w:val="Balloon Text"/>
    <w:basedOn w:val="Normal"/>
    <w:link w:val="TextedebullesCar"/>
    <w:uiPriority w:val="99"/>
    <w:semiHidden/>
    <w:unhideWhenUsed/>
    <w:rsid w:val="00794D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4D4A"/>
    <w:rPr>
      <w:rFonts w:ascii="Tahoma" w:hAnsi="Tahoma" w:cs="Tahoma"/>
      <w:sz w:val="16"/>
      <w:szCs w:val="16"/>
    </w:rPr>
  </w:style>
  <w:style w:type="paragraph" w:styleId="Paragraphedeliste">
    <w:name w:val="List Paragraph"/>
    <w:basedOn w:val="Normal"/>
    <w:uiPriority w:val="34"/>
    <w:qFormat/>
    <w:rsid w:val="005F1C4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57B6"/>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ous-titre">
    <w:name w:val="Subtitle"/>
    <w:basedOn w:val="Normal"/>
    <w:next w:val="Normal"/>
    <w:link w:val="Sous-titreCar"/>
    <w:uiPriority w:val="11"/>
    <w:qFormat/>
    <w:rsid w:val="00794D4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ous-titreCar">
    <w:name w:val="Sous-titre Car"/>
    <w:basedOn w:val="Policepardfaut"/>
    <w:link w:val="Sous-titre"/>
    <w:uiPriority w:val="11"/>
    <w:rsid w:val="00794D4A"/>
    <w:rPr>
      <w:rFonts w:asciiTheme="majorHAnsi" w:eastAsiaTheme="majorEastAsia" w:hAnsiTheme="majorHAnsi" w:cstheme="majorBidi"/>
      <w:i/>
      <w:iCs/>
      <w:color w:val="4F81BD" w:themeColor="accent1"/>
      <w:spacing w:val="15"/>
      <w:sz w:val="24"/>
      <w:szCs w:val="24"/>
    </w:rPr>
  </w:style>
  <w:style w:type="paragraph" w:styleId="Textedebulles">
    <w:name w:val="Balloon Text"/>
    <w:basedOn w:val="Normal"/>
    <w:link w:val="TextedebullesCar"/>
    <w:uiPriority w:val="99"/>
    <w:semiHidden/>
    <w:unhideWhenUsed/>
    <w:rsid w:val="00794D4A"/>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4D4A"/>
    <w:rPr>
      <w:rFonts w:ascii="Tahoma" w:hAnsi="Tahoma" w:cs="Tahoma"/>
      <w:sz w:val="16"/>
      <w:szCs w:val="16"/>
    </w:rPr>
  </w:style>
  <w:style w:type="paragraph" w:styleId="Paragraphedeliste">
    <w:name w:val="List Paragraph"/>
    <w:basedOn w:val="Normal"/>
    <w:uiPriority w:val="34"/>
    <w:qFormat/>
    <w:rsid w:val="005F1C4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289</TotalTime>
  <Pages>7</Pages>
  <Words>2046</Words>
  <Characters>11254</Characters>
  <Application>Microsoft Office Word</Application>
  <DocSecurity>0</DocSecurity>
  <Lines>93</Lines>
  <Paragraphs>26</Paragraphs>
  <ScaleCrop>false</ScaleCrop>
  <HeadingPairs>
    <vt:vector size="2" baseType="variant">
      <vt:variant>
        <vt:lpstr>Titre</vt:lpstr>
      </vt:variant>
      <vt:variant>
        <vt:i4>1</vt:i4>
      </vt:variant>
    </vt:vector>
  </HeadingPairs>
  <TitlesOfParts>
    <vt:vector size="1" baseType="lpstr">
      <vt:lpstr/>
    </vt:vector>
  </TitlesOfParts>
  <Company>OSIATIS FRANCE</Company>
  <LinksUpToDate>false</LinksUpToDate>
  <CharactersWithSpaces>13274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LEGRAND Stephane</dc:creator>
  <cp:lastModifiedBy>LEGRAND Stephane</cp:lastModifiedBy>
  <cp:revision>24</cp:revision>
  <dcterms:created xsi:type="dcterms:W3CDTF">2015-08-26T21:18:00Z</dcterms:created>
  <dcterms:modified xsi:type="dcterms:W3CDTF">2015-08-28T22:06:00Z</dcterms:modified>
</cp:coreProperties>
</file>